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461EC" w14:textId="72B2B7D2" w:rsidR="000C08B8" w:rsidRPr="001623BC" w:rsidRDefault="000C08B8" w:rsidP="000C08B8">
      <w:pPr>
        <w:pStyle w:val="NormalWeb"/>
        <w:rPr>
          <w:rFonts w:ascii="Segoe UI" w:hAnsi="Segoe UI" w:cs="Segoe UI"/>
          <w:sz w:val="36"/>
          <w:szCs w:val="36"/>
        </w:rPr>
      </w:pPr>
      <w:r w:rsidRPr="001623BC">
        <w:rPr>
          <w:rStyle w:val="Strong"/>
          <w:rFonts w:ascii="Segoe UI" w:hAnsi="Segoe UI" w:cs="Segoe UI"/>
          <w:sz w:val="36"/>
          <w:szCs w:val="36"/>
        </w:rPr>
        <w:t xml:space="preserve">Emergency and Alternative Care Policy </w:t>
      </w:r>
      <w:r w:rsidR="000B5F1B">
        <w:rPr>
          <w:rStyle w:val="Strong"/>
          <w:rFonts w:ascii="Segoe UI" w:hAnsi="Segoe UI" w:cs="Segoe UI"/>
          <w:sz w:val="36"/>
          <w:szCs w:val="36"/>
        </w:rPr>
        <w:t xml:space="preserve">- </w:t>
      </w:r>
      <w:r w:rsidRPr="001623BC">
        <w:rPr>
          <w:rStyle w:val="Strong"/>
          <w:rFonts w:ascii="Segoe UI" w:hAnsi="Segoe UI" w:cs="Segoe UI"/>
          <w:sz w:val="36"/>
          <w:szCs w:val="36"/>
        </w:rPr>
        <w:t>Sept 2025</w:t>
      </w:r>
    </w:p>
    <w:p w14:paraId="6E1D868E" w14:textId="102C38B6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1623BC">
        <w:rPr>
          <w:rFonts w:ascii="Segoe UI" w:hAnsi="Segoe UI" w:cs="Segoe UI"/>
          <w:sz w:val="28"/>
          <w:szCs w:val="28"/>
        </w:rPr>
        <w:t xml:space="preserve"> At </w:t>
      </w:r>
      <w:r w:rsidR="000B5F1B">
        <w:rPr>
          <w:rFonts w:ascii="Segoe UI" w:hAnsi="Segoe UI" w:cs="Segoe UI"/>
          <w:sz w:val="28"/>
          <w:szCs w:val="28"/>
        </w:rPr>
        <w:t>Little Acorns preschool</w:t>
      </w:r>
      <w:r w:rsidRPr="001623BC">
        <w:rPr>
          <w:rFonts w:ascii="Segoe UI" w:hAnsi="Segoe UI" w:cs="Segoe UI"/>
          <w:sz w:val="28"/>
          <w:szCs w:val="28"/>
        </w:rPr>
        <w:t>, we prioritise the safety, security, and well-being of every child. This policy aligns with the revised EYFS, September 2025, detailing our preparedness and responsive measures during emergencies and ensuring continuity of care.</w:t>
      </w:r>
    </w:p>
    <w:p w14:paraId="7DBFDE08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Emergency Preparedness:</w:t>
      </w:r>
    </w:p>
    <w:p w14:paraId="44B5E133" w14:textId="77777777" w:rsidR="000C08B8" w:rsidRPr="001623BC" w:rsidRDefault="000C08B8" w:rsidP="000C08B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An up-to-date, comprehensive emergency plan outlines responses for potential emergencies, including fire, medical emergencies, natural disasters, and lockdown situations.</w:t>
      </w:r>
    </w:p>
    <w:p w14:paraId="108D4AF4" w14:textId="57C56B0A" w:rsidR="000C08B8" w:rsidRPr="001623BC" w:rsidRDefault="000C08B8" w:rsidP="000C08B8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Staff are regularly trained and familiarised with all emergency protocols.</w:t>
      </w:r>
    </w:p>
    <w:p w14:paraId="17813BEC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Emergency Contact Information:</w:t>
      </w:r>
    </w:p>
    <w:p w14:paraId="53E498F0" w14:textId="6812F615" w:rsidR="000C08B8" w:rsidRPr="001623BC" w:rsidRDefault="000C08B8" w:rsidP="000C08B8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Accurate, confidential, emergency contact information is collected from parents/legal guardians, including alternative contacts.</w:t>
      </w:r>
    </w:p>
    <w:p w14:paraId="03CBFE9E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Communication with Parents:</w:t>
      </w:r>
    </w:p>
    <w:p w14:paraId="43F39531" w14:textId="4654CB36" w:rsidR="000C08B8" w:rsidRPr="001623BC" w:rsidRDefault="000C08B8" w:rsidP="000C08B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Prompt notification to parents/legal guardians is prioritised during emergencies using established communication methods (e.g., phone, text, email).</w:t>
      </w:r>
    </w:p>
    <w:p w14:paraId="72AF4F91" w14:textId="77777777" w:rsidR="000C08B8" w:rsidRPr="001623BC" w:rsidRDefault="000C08B8" w:rsidP="000C08B8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Ongoing updates will be provided during the emergency.</w:t>
      </w:r>
    </w:p>
    <w:p w14:paraId="4A8C548D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Medical Emergencies:</w:t>
      </w:r>
    </w:p>
    <w:p w14:paraId="04948E33" w14:textId="1B3430BD" w:rsidR="000C08B8" w:rsidRPr="001623BC" w:rsidRDefault="000C08B8" w:rsidP="000C08B8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All staff members are trained in paediatric first aid and basic life support.</w:t>
      </w:r>
    </w:p>
    <w:p w14:paraId="22809453" w14:textId="6F3F86A3" w:rsidR="000B5F1B" w:rsidRPr="000B5F1B" w:rsidRDefault="000C08B8" w:rsidP="000B5F1B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Immediate medical intervention through</w:t>
      </w:r>
      <w:r w:rsidR="000B5F1B">
        <w:rPr>
          <w:rFonts w:ascii="Segoe UI" w:hAnsi="Segoe UI" w:cs="Segoe UI"/>
          <w:sz w:val="28"/>
          <w:szCs w:val="28"/>
        </w:rPr>
        <w:t xml:space="preserve"> 999</w:t>
      </w:r>
      <w:r w:rsidRPr="001623BC">
        <w:rPr>
          <w:rFonts w:ascii="Segoe UI" w:hAnsi="Segoe UI" w:cs="Segoe UI"/>
          <w:sz w:val="28"/>
          <w:szCs w:val="28"/>
        </w:rPr>
        <w:t xml:space="preserve"> services will be sought if required, with timely communication to parents.</w:t>
      </w:r>
    </w:p>
    <w:p w14:paraId="30BAAE5A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Evacuation Plan:</w:t>
      </w:r>
    </w:p>
    <w:p w14:paraId="04BF7FE0" w14:textId="77777777" w:rsidR="000C08B8" w:rsidRPr="001623BC" w:rsidRDefault="000C08B8" w:rsidP="000C08B8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A clearly defined and regularly practiced evacuation plan is maintained for use during emergencies such as fires or hazardous conditions.</w:t>
      </w:r>
    </w:p>
    <w:p w14:paraId="41996B4C" w14:textId="77777777" w:rsidR="000C08B8" w:rsidRPr="001623BC" w:rsidRDefault="000C08B8" w:rsidP="000C08B8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Evacuation routes and assembly points are visibly marked and known to all staff and children.</w:t>
      </w:r>
    </w:p>
    <w:p w14:paraId="35B621EB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Lockdown Procedures:</w:t>
      </w:r>
    </w:p>
    <w:p w14:paraId="27401003" w14:textId="77777777" w:rsidR="000C08B8" w:rsidRPr="001623BC" w:rsidRDefault="000C08B8" w:rsidP="000C08B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Clearly defined lockdown procedures are established and regularly reviewed, covering external security threats.</w:t>
      </w:r>
    </w:p>
    <w:p w14:paraId="5FB2FC2F" w14:textId="77777777" w:rsidR="000C08B8" w:rsidRPr="001623BC" w:rsidRDefault="000C08B8" w:rsidP="000C08B8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lastRenderedPageBreak/>
        <w:t>Staff members receive training to ensure children's safety during lockdowns.</w:t>
      </w:r>
    </w:p>
    <w:p w14:paraId="708180A5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Alternative Care Arrangements:</w:t>
      </w:r>
    </w:p>
    <w:p w14:paraId="33313786" w14:textId="4A91A255" w:rsidR="000C08B8" w:rsidRPr="001623BC" w:rsidRDefault="000C08B8" w:rsidP="000C08B8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 xml:space="preserve">Should circumstances prevent regular operations (e.g., facility damage, staff shortages), </w:t>
      </w:r>
      <w:r w:rsidR="000B5F1B">
        <w:rPr>
          <w:rFonts w:ascii="Segoe UI" w:hAnsi="Segoe UI" w:cs="Segoe UI"/>
          <w:sz w:val="28"/>
          <w:szCs w:val="28"/>
        </w:rPr>
        <w:t>we will inform parents/carers as soon as possible</w:t>
      </w:r>
      <w:r w:rsidRPr="001623BC">
        <w:rPr>
          <w:rFonts w:ascii="Segoe UI" w:hAnsi="Segoe UI" w:cs="Segoe UI"/>
          <w:sz w:val="28"/>
          <w:szCs w:val="28"/>
        </w:rPr>
        <w:t>.</w:t>
      </w:r>
    </w:p>
    <w:p w14:paraId="022BD3A5" w14:textId="7094E140" w:rsidR="000C08B8" w:rsidRPr="001623BC" w:rsidRDefault="000C08B8" w:rsidP="000C08B8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Parents/</w:t>
      </w:r>
      <w:r w:rsidR="000B5F1B">
        <w:rPr>
          <w:rFonts w:ascii="Segoe UI" w:hAnsi="Segoe UI" w:cs="Segoe UI"/>
          <w:sz w:val="28"/>
          <w:szCs w:val="28"/>
        </w:rPr>
        <w:t>carers</w:t>
      </w:r>
      <w:r w:rsidRPr="001623BC">
        <w:rPr>
          <w:rFonts w:ascii="Segoe UI" w:hAnsi="Segoe UI" w:cs="Segoe UI"/>
          <w:sz w:val="28"/>
          <w:szCs w:val="28"/>
        </w:rPr>
        <w:t xml:space="preserve"> will be promptly informed of arrangements and provided with detailed information.</w:t>
      </w:r>
    </w:p>
    <w:p w14:paraId="66630AC0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Communication with Emergency Services:</w:t>
      </w:r>
    </w:p>
    <w:p w14:paraId="00A04F3C" w14:textId="6F3BB824" w:rsidR="000C08B8" w:rsidRPr="001623BC" w:rsidRDefault="000C08B8" w:rsidP="000C08B8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A designated person (</w:t>
      </w:r>
      <w:r w:rsidR="000B5F1B">
        <w:rPr>
          <w:rFonts w:ascii="Segoe UI" w:hAnsi="Segoe UI" w:cs="Segoe UI"/>
          <w:sz w:val="28"/>
          <w:szCs w:val="28"/>
        </w:rPr>
        <w:t>manager</w:t>
      </w:r>
      <w:r w:rsidRPr="001623BC">
        <w:rPr>
          <w:rFonts w:ascii="Segoe UI" w:hAnsi="Segoe UI" w:cs="Segoe UI"/>
          <w:sz w:val="28"/>
          <w:szCs w:val="28"/>
        </w:rPr>
        <w:t xml:space="preserve"> or assigned staff member) will liaise with emergency services during incidents, providing essential details about the setting and occupants.</w:t>
      </w:r>
    </w:p>
    <w:p w14:paraId="708423A4" w14:textId="77777777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18583714" w14:textId="77777777" w:rsidR="000C08B8" w:rsidRPr="001623BC" w:rsidRDefault="000C08B8" w:rsidP="000C08B8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>This policy fully incorporates the EYFS 2025 emphasis on proactive planning, responsive care, clear communication, and children's well-being in emergency scenarios.</w:t>
      </w:r>
    </w:p>
    <w:p w14:paraId="0B45AE58" w14:textId="4BE2F7C2" w:rsidR="000C08B8" w:rsidRPr="001623BC" w:rsidRDefault="000C08B8" w:rsidP="000C08B8">
      <w:pPr>
        <w:pStyle w:val="NormalWeb"/>
        <w:rPr>
          <w:rFonts w:ascii="Segoe UI" w:hAnsi="Segoe UI" w:cs="Segoe UI"/>
          <w:sz w:val="28"/>
          <w:szCs w:val="28"/>
        </w:rPr>
      </w:pPr>
      <w:r w:rsidRPr="001623BC">
        <w:rPr>
          <w:rFonts w:ascii="Segoe UI" w:hAnsi="Segoe UI" w:cs="Segoe UI"/>
          <w:sz w:val="28"/>
          <w:szCs w:val="28"/>
        </w:rPr>
        <w:t xml:space="preserve">Signed: </w:t>
      </w:r>
      <w:r w:rsidR="000B5F1B">
        <w:rPr>
          <w:rFonts w:ascii="Segoe UI" w:hAnsi="Segoe UI" w:cs="Segoe UI"/>
          <w:sz w:val="28"/>
          <w:szCs w:val="28"/>
        </w:rPr>
        <w:t>Chairperson</w:t>
      </w:r>
      <w:r w:rsidRPr="001623BC">
        <w:rPr>
          <w:rFonts w:ascii="Segoe UI" w:hAnsi="Segoe UI" w:cs="Segoe UI"/>
          <w:sz w:val="28"/>
          <w:szCs w:val="28"/>
        </w:rPr>
        <w:br/>
        <w:t xml:space="preserve">Date: </w:t>
      </w:r>
      <w:r w:rsidR="000B5F1B">
        <w:rPr>
          <w:rFonts w:ascii="Segoe UI" w:hAnsi="Segoe UI" w:cs="Segoe UI"/>
          <w:sz w:val="28"/>
          <w:szCs w:val="28"/>
        </w:rPr>
        <w:t>September 2025</w:t>
      </w:r>
    </w:p>
    <w:p w14:paraId="7A5CA760" w14:textId="3671D2E5" w:rsidR="00E960B1" w:rsidRPr="001623BC" w:rsidRDefault="00E960B1" w:rsidP="000C08B8">
      <w:pPr>
        <w:rPr>
          <w:rFonts w:ascii="Segoe UI" w:hAnsi="Segoe UI" w:cs="Segoe UI"/>
          <w:sz w:val="28"/>
          <w:szCs w:val="28"/>
        </w:rPr>
      </w:pPr>
    </w:p>
    <w:sectPr w:rsidR="00E960B1" w:rsidRPr="001623BC" w:rsidSect="000B5F1B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27938" w14:textId="77777777" w:rsidR="00EF3690" w:rsidRDefault="00EF3690" w:rsidP="00A7555F">
      <w:r>
        <w:separator/>
      </w:r>
    </w:p>
  </w:endnote>
  <w:endnote w:type="continuationSeparator" w:id="0">
    <w:p w14:paraId="5F1D0A99" w14:textId="77777777" w:rsidR="00EF3690" w:rsidRDefault="00EF3690" w:rsidP="00A7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F4CA" w14:textId="39C6EEF9" w:rsidR="00A7555F" w:rsidRDefault="00A7555F" w:rsidP="00A7555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1363" w14:textId="77777777" w:rsidR="00EF3690" w:rsidRDefault="00EF3690" w:rsidP="00A7555F">
      <w:r>
        <w:separator/>
      </w:r>
    </w:p>
  </w:footnote>
  <w:footnote w:type="continuationSeparator" w:id="0">
    <w:p w14:paraId="75A032B3" w14:textId="77777777" w:rsidR="00EF3690" w:rsidRDefault="00EF3690" w:rsidP="00A7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A07A24"/>
    <w:multiLevelType w:val="multilevel"/>
    <w:tmpl w:val="2F06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795767"/>
    <w:multiLevelType w:val="multilevel"/>
    <w:tmpl w:val="8D28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2319A"/>
    <w:multiLevelType w:val="multilevel"/>
    <w:tmpl w:val="190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26644D"/>
    <w:multiLevelType w:val="multilevel"/>
    <w:tmpl w:val="4FD63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B52BC2"/>
    <w:multiLevelType w:val="multilevel"/>
    <w:tmpl w:val="F3442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E6771F"/>
    <w:multiLevelType w:val="multilevel"/>
    <w:tmpl w:val="65B42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577FAE"/>
    <w:multiLevelType w:val="multilevel"/>
    <w:tmpl w:val="FA80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D34C2A"/>
    <w:multiLevelType w:val="multilevel"/>
    <w:tmpl w:val="47EA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091546"/>
    <w:multiLevelType w:val="multilevel"/>
    <w:tmpl w:val="BBA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F95B92"/>
    <w:multiLevelType w:val="multilevel"/>
    <w:tmpl w:val="6670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8760231">
    <w:abstractNumId w:val="0"/>
  </w:num>
  <w:num w:numId="2" w16cid:durableId="1241213648">
    <w:abstractNumId w:val="7"/>
  </w:num>
  <w:num w:numId="3" w16cid:durableId="125197450">
    <w:abstractNumId w:val="9"/>
  </w:num>
  <w:num w:numId="4" w16cid:durableId="1837569444">
    <w:abstractNumId w:val="8"/>
  </w:num>
  <w:num w:numId="5" w16cid:durableId="1921938290">
    <w:abstractNumId w:val="6"/>
  </w:num>
  <w:num w:numId="6" w16cid:durableId="1321469581">
    <w:abstractNumId w:val="4"/>
  </w:num>
  <w:num w:numId="7" w16cid:durableId="742414155">
    <w:abstractNumId w:val="10"/>
  </w:num>
  <w:num w:numId="8" w16cid:durableId="1741899259">
    <w:abstractNumId w:val="2"/>
  </w:num>
  <w:num w:numId="9" w16cid:durableId="706027631">
    <w:abstractNumId w:val="5"/>
  </w:num>
  <w:num w:numId="10" w16cid:durableId="979268606">
    <w:abstractNumId w:val="1"/>
  </w:num>
  <w:num w:numId="11" w16cid:durableId="806630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6B3"/>
    <w:rsid w:val="00072321"/>
    <w:rsid w:val="000B5F1B"/>
    <w:rsid w:val="000C08B8"/>
    <w:rsid w:val="001623BC"/>
    <w:rsid w:val="00240C65"/>
    <w:rsid w:val="002B10C6"/>
    <w:rsid w:val="00315DE4"/>
    <w:rsid w:val="003216B3"/>
    <w:rsid w:val="0064046C"/>
    <w:rsid w:val="007C29E6"/>
    <w:rsid w:val="00A7555F"/>
    <w:rsid w:val="00D84D52"/>
    <w:rsid w:val="00E960B1"/>
    <w:rsid w:val="00EF3690"/>
    <w:rsid w:val="00EF4B33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776132"/>
  <w15:chartTrackingRefBased/>
  <w15:docId w15:val="{0E77C082-C188-1E43-AD93-DB6E5204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5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55F"/>
  </w:style>
  <w:style w:type="paragraph" w:styleId="Footer">
    <w:name w:val="footer"/>
    <w:basedOn w:val="Normal"/>
    <w:link w:val="FooterChar"/>
    <w:uiPriority w:val="99"/>
    <w:unhideWhenUsed/>
    <w:rsid w:val="00A755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55F"/>
  </w:style>
  <w:style w:type="paragraph" w:styleId="NormalWeb">
    <w:name w:val="Normal (Web)"/>
    <w:basedOn w:val="Normal"/>
    <w:uiPriority w:val="99"/>
    <w:semiHidden/>
    <w:unhideWhenUsed/>
    <w:rsid w:val="000C08B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C08B8"/>
    <w:rPr>
      <w:b/>
      <w:bCs/>
    </w:rPr>
  </w:style>
  <w:style w:type="character" w:styleId="Emphasis">
    <w:name w:val="Emphasis"/>
    <w:basedOn w:val="DefaultParagraphFont"/>
    <w:uiPriority w:val="20"/>
    <w:qFormat/>
    <w:rsid w:val="000C0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2025-10-20T11:01:00Z</cp:lastPrinted>
  <dcterms:created xsi:type="dcterms:W3CDTF">2025-10-20T11:02:00Z</dcterms:created>
  <dcterms:modified xsi:type="dcterms:W3CDTF">2025-10-20T11:02:00Z</dcterms:modified>
</cp:coreProperties>
</file>